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3" w:rsidRDefault="00913403" w:rsidP="00913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6C83" w:rsidRPr="00B101F0" w:rsidRDefault="007F6C83" w:rsidP="00913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F0">
        <w:rPr>
          <w:rFonts w:ascii="Times New Roman" w:hAnsi="Times New Roman" w:cs="Times New Roman"/>
          <w:sz w:val="28"/>
          <w:szCs w:val="28"/>
        </w:rPr>
        <w:t>проект</w:t>
      </w:r>
      <w:r w:rsidR="00913403">
        <w:rPr>
          <w:rFonts w:ascii="Times New Roman" w:hAnsi="Times New Roman" w:cs="Times New Roman"/>
          <w:sz w:val="28"/>
          <w:szCs w:val="28"/>
        </w:rPr>
        <w:t>а</w:t>
      </w:r>
      <w:r w:rsidRPr="00B101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101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B101F0">
        <w:rPr>
          <w:rFonts w:ascii="Times New Roman" w:hAnsi="Times New Roman" w:cs="Times New Roman"/>
          <w:sz w:val="28"/>
          <w:szCs w:val="28"/>
        </w:rPr>
        <w:t>2</w:t>
      </w:r>
      <w:r w:rsidRPr="00B101F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B101F0">
        <w:rPr>
          <w:rFonts w:ascii="Times New Roman" w:hAnsi="Times New Roman" w:cs="Times New Roman"/>
          <w:sz w:val="28"/>
          <w:szCs w:val="28"/>
        </w:rPr>
        <w:t>21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B101F0">
        <w:rPr>
          <w:rFonts w:ascii="Times New Roman" w:hAnsi="Times New Roman" w:cs="Times New Roman"/>
          <w:sz w:val="28"/>
          <w:szCs w:val="28"/>
        </w:rPr>
        <w:t>273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Pr="00B101F0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Pr="00B101F0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0754F2">
        <w:rPr>
          <w:rFonts w:ascii="Times New Roman" w:hAnsi="Times New Roman" w:cs="Times New Roman"/>
          <w:sz w:val="28"/>
          <w:szCs w:val="28"/>
        </w:rPr>
        <w:br/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B101F0">
        <w:rPr>
          <w:rFonts w:ascii="Times New Roman" w:hAnsi="Times New Roman" w:cs="Times New Roman"/>
          <w:sz w:val="28"/>
          <w:szCs w:val="28"/>
        </w:rPr>
        <w:t>22</w:t>
      </w:r>
      <w:r w:rsidRPr="00B101F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01F0" w:rsidRPr="00B101F0">
        <w:rPr>
          <w:rFonts w:ascii="Times New Roman" w:hAnsi="Times New Roman" w:cs="Times New Roman"/>
          <w:sz w:val="28"/>
          <w:szCs w:val="28"/>
        </w:rPr>
        <w:t>5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A76F9E" w:rsidRPr="00A76F9E" w:rsidRDefault="00A76F9E" w:rsidP="00913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F" w:rsidRPr="00C618F8" w:rsidRDefault="00A76F9E" w:rsidP="00913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F9E">
        <w:rPr>
          <w:rFonts w:ascii="Times New Roman" w:eastAsia="Times New Roman" w:hAnsi="Times New Roman" w:cs="Times New Roman"/>
          <w:sz w:val="28"/>
          <w:szCs w:val="28"/>
        </w:rPr>
        <w:tab/>
      </w:r>
      <w:r w:rsidR="00375E9F" w:rsidRPr="00A76F9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451D0C" w:rsidRPr="00A76F9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505C" w:rsidRPr="00A7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F9E">
        <w:rPr>
          <w:rFonts w:ascii="Times New Roman" w:eastAsia="Times New Roman" w:hAnsi="Times New Roman" w:cs="Times New Roman"/>
          <w:sz w:val="28"/>
          <w:szCs w:val="28"/>
        </w:rPr>
        <w:t>15.06.</w:t>
      </w:r>
      <w:r w:rsidR="00E0505C" w:rsidRPr="00A76F9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2023 № </w:t>
      </w:r>
      <w:r w:rsidRPr="00A76F9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323</w:t>
      </w:r>
      <w:r w:rsidR="00E0505C" w:rsidRPr="00A76F9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="00E0505C" w:rsidRPr="00A76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="000754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0505C" w:rsidRPr="00A76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</w:t>
      </w:r>
      <w:r w:rsidR="00E0505C"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75E9F" w:rsidRPr="00C618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6A2" w:rsidRPr="002A36C3" w:rsidRDefault="00375E9F" w:rsidP="00913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</w:t>
      </w:r>
      <w:r w:rsidR="00922656"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величив </w:t>
      </w:r>
      <w:r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AB3676"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на</w:t>
      </w:r>
      <w:r w:rsidR="00C618F8"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11 088,7 </w:t>
      </w:r>
      <w:r w:rsidRPr="00C6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FA1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бюджетных ассигнований по </w:t>
      </w:r>
      <w:r w:rsidR="00FA16FB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основному </w:t>
      </w:r>
      <w:r w:rsidR="00AB3676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 </w:t>
      </w:r>
      <w:r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22656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22656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комитета по финансам администрации Ханты-Мансийского района</w:t>
      </w:r>
      <w:r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A36A2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 </w:t>
      </w:r>
      <w:r w:rsid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бюджета автономного округа,</w:t>
      </w:r>
      <w:r w:rsidR="00F64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</w:t>
      </w:r>
      <w:r w:rsidR="000754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бюджета</w:t>
      </w:r>
      <w:r w:rsidR="000754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A36A2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</w:t>
      </w:r>
      <w:r w:rsid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средств, поступивших в бюджет муниципального района от сельских поселений</w:t>
      </w:r>
      <w:r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A36A2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числе: </w:t>
      </w:r>
    </w:p>
    <w:p w:rsidR="00DA36A2" w:rsidRDefault="00DA36A2" w:rsidP="009134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94,5 тыс. рублей </w:t>
      </w:r>
      <w:r w:rsidR="00133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субвенция из бюджета Ханты-Мансийского автономного округа – Югры </w:t>
      </w:r>
      <w:r w:rsidRPr="00191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исполнение полномочий по расчету</w:t>
      </w:r>
      <w:r w:rsidR="00075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91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предоставлению дотаций на выравнивание бюджетной обеспеченности поселений, входящих в состав муниципальных районов (администрирование)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36A2" w:rsidRPr="00F6421A" w:rsidRDefault="00133319" w:rsidP="00913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44,7 тыс. рублей </w:t>
      </w:r>
      <w:r w:rsidR="00572A01" w:rsidRPr="002A3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A3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2A01" w:rsidRPr="002A3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BC3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поступившие </w:t>
      </w:r>
      <w:r w:rsidR="002A36C3">
        <w:rPr>
          <w:rFonts w:ascii="Times New Roman" w:hAnsi="Times New Roman"/>
          <w:sz w:val="28"/>
          <w:szCs w:val="28"/>
        </w:rPr>
        <w:t xml:space="preserve">в бюджет района </w:t>
      </w:r>
      <w:r w:rsidR="00BC3B1D">
        <w:rPr>
          <w:rFonts w:ascii="Times New Roman" w:hAnsi="Times New Roman"/>
          <w:sz w:val="28"/>
          <w:szCs w:val="28"/>
        </w:rPr>
        <w:br/>
      </w:r>
      <w:r w:rsidR="00A32229" w:rsidRPr="002A36C3">
        <w:rPr>
          <w:rFonts w:ascii="Times New Roman" w:hAnsi="Times New Roman"/>
          <w:sz w:val="28"/>
          <w:szCs w:val="28"/>
        </w:rPr>
        <w:t>от сельских поселений Н</w:t>
      </w:r>
      <w:r w:rsidR="0035009F" w:rsidRPr="002A36C3">
        <w:rPr>
          <w:rFonts w:ascii="Times New Roman" w:hAnsi="Times New Roman"/>
          <w:sz w:val="28"/>
          <w:szCs w:val="28"/>
        </w:rPr>
        <w:t>я</w:t>
      </w:r>
      <w:r w:rsidR="00A32229" w:rsidRPr="002A36C3">
        <w:rPr>
          <w:rFonts w:ascii="Times New Roman" w:hAnsi="Times New Roman"/>
          <w:sz w:val="28"/>
          <w:szCs w:val="28"/>
        </w:rPr>
        <w:t xml:space="preserve">линское и Кедровый  </w:t>
      </w:r>
      <w:r w:rsidR="00A32229" w:rsidRPr="002A3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учетом  </w:t>
      </w:r>
      <w:r w:rsidR="00A32229" w:rsidRPr="002A36C3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F6421A">
        <w:rPr>
          <w:rFonts w:ascii="Times New Roman" w:hAnsi="Times New Roman" w:cs="Times New Roman"/>
          <w:sz w:val="28"/>
          <w:szCs w:val="28"/>
        </w:rPr>
        <w:br/>
      </w:r>
      <w:r w:rsidR="00BC3B1D">
        <w:rPr>
          <w:rFonts w:ascii="Times New Roman" w:hAnsi="Times New Roman"/>
          <w:sz w:val="28"/>
          <w:szCs w:val="28"/>
        </w:rPr>
        <w:t xml:space="preserve">на основании </w:t>
      </w:r>
      <w:r w:rsidR="00BC3B1D" w:rsidRPr="007D4662">
        <w:rPr>
          <w:rFonts w:ascii="Times New Roman" w:hAnsi="Times New Roman"/>
          <w:sz w:val="28"/>
          <w:szCs w:val="28"/>
        </w:rPr>
        <w:t xml:space="preserve">заключенных </w:t>
      </w:r>
      <w:r w:rsidR="00BC3B1D" w:rsidRPr="007D4662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BC3B1D" w:rsidRPr="007D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(организация исполнения бюджетов сельского поселения Нялинское и сельского поселения Кедровый)</w:t>
      </w:r>
      <w:r w:rsidR="00BC3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2229" w:rsidRPr="002A36C3">
        <w:rPr>
          <w:rFonts w:ascii="Times New Roman" w:hAnsi="Times New Roman" w:cs="Times New Roman"/>
          <w:sz w:val="28"/>
          <w:szCs w:val="28"/>
        </w:rPr>
        <w:t>на</w:t>
      </w:r>
      <w:r w:rsidR="00BC3B1D">
        <w:rPr>
          <w:rFonts w:ascii="Times New Roman" w:hAnsi="Times New Roman" w:cs="Times New Roman"/>
          <w:sz w:val="28"/>
          <w:szCs w:val="28"/>
        </w:rPr>
        <w:t xml:space="preserve"> </w:t>
      </w:r>
      <w:r w:rsidR="00A32229" w:rsidRPr="002A36C3">
        <w:rPr>
          <w:rFonts w:ascii="Times New Roman" w:hAnsi="Times New Roman" w:cs="Times New Roman"/>
          <w:sz w:val="28"/>
          <w:szCs w:val="28"/>
        </w:rPr>
        <w:t xml:space="preserve">уровень муниципального района </w:t>
      </w:r>
      <w:r w:rsidR="00572A01" w:rsidRPr="002A36C3">
        <w:rPr>
          <w:rFonts w:ascii="Times New Roman" w:hAnsi="Times New Roman"/>
          <w:sz w:val="28"/>
          <w:szCs w:val="28"/>
        </w:rPr>
        <w:t>части полномочий</w:t>
      </w:r>
      <w:r w:rsidR="00F6421A">
        <w:rPr>
          <w:rFonts w:ascii="Times New Roman" w:hAnsi="Times New Roman"/>
          <w:sz w:val="28"/>
          <w:szCs w:val="28"/>
        </w:rPr>
        <w:t xml:space="preserve"> </w:t>
      </w:r>
      <w:r w:rsidR="00F6421A">
        <w:rPr>
          <w:rFonts w:ascii="Times New Roman" w:hAnsi="Times New Roman"/>
          <w:sz w:val="28"/>
          <w:szCs w:val="28"/>
        </w:rPr>
        <w:br/>
      </w:r>
      <w:r w:rsidR="00572A01" w:rsidRPr="002A36C3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A32229" w:rsidRPr="002A36C3">
        <w:rPr>
          <w:rFonts w:ascii="Times New Roman" w:hAnsi="Times New Roman"/>
          <w:sz w:val="28"/>
          <w:szCs w:val="28"/>
        </w:rPr>
        <w:t xml:space="preserve"> </w:t>
      </w:r>
      <w:r w:rsidR="00BC3B1D">
        <w:rPr>
          <w:rFonts w:ascii="Times New Roman" w:hAnsi="Times New Roman"/>
          <w:sz w:val="28"/>
          <w:szCs w:val="28"/>
        </w:rPr>
        <w:t>поселений;</w:t>
      </w:r>
    </w:p>
    <w:p w:rsidR="000669B1" w:rsidRDefault="000669B1" w:rsidP="00913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4662">
        <w:rPr>
          <w:rFonts w:ascii="Times New Roman" w:hAnsi="Times New Roman" w:cs="Times New Roman"/>
          <w:sz w:val="28"/>
          <w:szCs w:val="28"/>
        </w:rPr>
        <w:t xml:space="preserve">10 949,5 тыс. рублей – </w:t>
      </w:r>
      <w:r w:rsidR="00BC3B1D">
        <w:rPr>
          <w:rFonts w:ascii="Times New Roman" w:hAnsi="Times New Roman" w:cs="Times New Roman"/>
          <w:sz w:val="28"/>
          <w:szCs w:val="28"/>
        </w:rPr>
        <w:t xml:space="preserve">средства бюджета района, </w:t>
      </w:r>
      <w:r w:rsidRPr="007D4662">
        <w:rPr>
          <w:rFonts w:ascii="Times New Roman" w:hAnsi="Times New Roman" w:cs="Times New Roman"/>
          <w:sz w:val="28"/>
          <w:szCs w:val="28"/>
        </w:rPr>
        <w:t xml:space="preserve">дополнительная потребность в 4 квартале 2023 года </w:t>
      </w:r>
      <w:r w:rsidRPr="007D4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выплату</w:t>
      </w:r>
      <w:r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заработной платы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(8 488,0 тыс. рублей)</w:t>
      </w:r>
      <w:r w:rsidR="00BC3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начисления на выплаты по оплате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(2 461,5 тыс. рублей) с учетом изменения расчета оплаты труда</w:t>
      </w:r>
      <w:r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3C78" w:rsidRPr="007D4662" w:rsidRDefault="009A48FA" w:rsidP="0091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62">
        <w:rPr>
          <w:rFonts w:ascii="Times New Roman" w:eastAsia="Times New Roman" w:hAnsi="Times New Roman" w:cs="Times New Roman"/>
          <w:sz w:val="28"/>
          <w:szCs w:val="28"/>
        </w:rPr>
        <w:tab/>
      </w:r>
      <w:r w:rsidR="003B3C78" w:rsidRPr="007D4662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</w:t>
      </w:r>
      <w:r w:rsidR="00B67BA4">
        <w:rPr>
          <w:rFonts w:ascii="Times New Roman" w:eastAsia="Times New Roman" w:hAnsi="Times New Roman" w:cs="Times New Roman"/>
          <w:sz w:val="28"/>
          <w:szCs w:val="28"/>
        </w:rPr>
        <w:t>зателей муниципальной программы</w:t>
      </w:r>
      <w:r w:rsidR="00B67BA4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:rsidR="009705D8" w:rsidRPr="007D4662" w:rsidRDefault="003B3C78" w:rsidP="00913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705D8" w:rsidRPr="007D4662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="00BC3B1D">
        <w:rPr>
          <w:rFonts w:ascii="Times New Roman" w:hAnsi="Times New Roman" w:cs="Times New Roman"/>
          <w:sz w:val="28"/>
          <w:szCs w:val="28"/>
        </w:rPr>
        <w:br/>
      </w:r>
      <w:r w:rsidR="009705D8" w:rsidRPr="007D4662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B67BA4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7D4662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2F52E8" w:rsidRPr="007D4662" w:rsidRDefault="00E57E53" w:rsidP="00913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2">
        <w:rPr>
          <w:rFonts w:ascii="Times New Roman" w:hAnsi="Times New Roman" w:cs="Times New Roman"/>
          <w:sz w:val="28"/>
          <w:szCs w:val="28"/>
        </w:rPr>
        <w:tab/>
      </w:r>
      <w:r w:rsidR="009705D8" w:rsidRPr="007D4662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7D466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0754F2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7D4662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6163CF" w:rsidRDefault="006163CF" w:rsidP="0091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7A6" w:rsidRPr="001375D1" w:rsidRDefault="00D327A6" w:rsidP="0091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3403" w:rsidRPr="001375D1" w:rsidRDefault="0091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13403" w:rsidRPr="001375D1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3046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913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669B1"/>
    <w:rsid w:val="0007486B"/>
    <w:rsid w:val="000754F2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331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36C3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548D"/>
    <w:rsid w:val="00322750"/>
    <w:rsid w:val="003242D8"/>
    <w:rsid w:val="003311A4"/>
    <w:rsid w:val="00336494"/>
    <w:rsid w:val="00343BF0"/>
    <w:rsid w:val="00343FF5"/>
    <w:rsid w:val="003456DD"/>
    <w:rsid w:val="0035009F"/>
    <w:rsid w:val="00353B8F"/>
    <w:rsid w:val="003624D8"/>
    <w:rsid w:val="00367850"/>
    <w:rsid w:val="00371FDB"/>
    <w:rsid w:val="0037260E"/>
    <w:rsid w:val="00375E9F"/>
    <w:rsid w:val="003776D3"/>
    <w:rsid w:val="00381ADF"/>
    <w:rsid w:val="003821B8"/>
    <w:rsid w:val="00383186"/>
    <w:rsid w:val="00393DAD"/>
    <w:rsid w:val="003970D3"/>
    <w:rsid w:val="00397EFC"/>
    <w:rsid w:val="003A2B0F"/>
    <w:rsid w:val="003A6A2D"/>
    <w:rsid w:val="003B12D8"/>
    <w:rsid w:val="003B3C78"/>
    <w:rsid w:val="003C686E"/>
    <w:rsid w:val="003D6171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68FC"/>
    <w:rsid w:val="004913EF"/>
    <w:rsid w:val="00491684"/>
    <w:rsid w:val="004957F4"/>
    <w:rsid w:val="00497A66"/>
    <w:rsid w:val="004A21FF"/>
    <w:rsid w:val="004B28BF"/>
    <w:rsid w:val="004B2B67"/>
    <w:rsid w:val="004B499B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2A01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D4662"/>
    <w:rsid w:val="007E6123"/>
    <w:rsid w:val="007F6957"/>
    <w:rsid w:val="007F6C83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62A1"/>
    <w:rsid w:val="008A7B52"/>
    <w:rsid w:val="008A7C6B"/>
    <w:rsid w:val="008C2ACB"/>
    <w:rsid w:val="008C7F43"/>
    <w:rsid w:val="008D6252"/>
    <w:rsid w:val="008E009D"/>
    <w:rsid w:val="008E4601"/>
    <w:rsid w:val="00903CF1"/>
    <w:rsid w:val="00913403"/>
    <w:rsid w:val="00922656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A48FA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2501A"/>
    <w:rsid w:val="00A32229"/>
    <w:rsid w:val="00A33325"/>
    <w:rsid w:val="00A33D50"/>
    <w:rsid w:val="00A44E4C"/>
    <w:rsid w:val="00A5108C"/>
    <w:rsid w:val="00A53041"/>
    <w:rsid w:val="00A6436D"/>
    <w:rsid w:val="00A64A84"/>
    <w:rsid w:val="00A76F9E"/>
    <w:rsid w:val="00A870C9"/>
    <w:rsid w:val="00A92A3D"/>
    <w:rsid w:val="00A94BDF"/>
    <w:rsid w:val="00AA143B"/>
    <w:rsid w:val="00AA4F07"/>
    <w:rsid w:val="00AA529F"/>
    <w:rsid w:val="00AB08A2"/>
    <w:rsid w:val="00AB0D14"/>
    <w:rsid w:val="00AB3676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01F0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67BA4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3B1D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5489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18F8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36A2"/>
    <w:rsid w:val="00DA60BB"/>
    <w:rsid w:val="00DA63C9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05C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21A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16FB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1016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3316-258A-46A7-8C51-9AF860CF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2023-07-21T04:24:00Z</dcterms:modified>
</cp:coreProperties>
</file>